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2B" w:rsidRPr="006C209A" w:rsidRDefault="0006131A" w:rsidP="000757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-701040</wp:posOffset>
            </wp:positionV>
            <wp:extent cx="7524750" cy="10372659"/>
            <wp:effectExtent l="19050" t="0" r="0" b="0"/>
            <wp:wrapNone/>
            <wp:docPr id="1" name="Рисунок 1" descr="D:\Рабочий стол\171717\положение о комиссии0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71717\положение о комиссии0001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37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72B">
        <w:rPr>
          <w:rFonts w:ascii="Times New Roman" w:eastAsia="Calibri" w:hAnsi="Times New Roman" w:cs="Times New Roman"/>
          <w:b/>
          <w:sz w:val="24"/>
          <w:szCs w:val="24"/>
        </w:rPr>
        <w:t>СОГЛАСОВАНО</w:t>
      </w:r>
    </w:p>
    <w:p w:rsidR="0007572B" w:rsidRPr="006C209A" w:rsidRDefault="0007572B" w:rsidP="000757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20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Советом школы</w:t>
      </w:r>
    </w:p>
    <w:p w:rsidR="0007572B" w:rsidRPr="006C209A" w:rsidRDefault="0007572B" w:rsidP="000757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209A">
        <w:rPr>
          <w:rFonts w:ascii="Times New Roman" w:eastAsia="Calibri" w:hAnsi="Times New Roman" w:cs="Times New Roman"/>
          <w:b/>
          <w:sz w:val="24"/>
          <w:szCs w:val="24"/>
        </w:rPr>
        <w:t>МОУ «</w:t>
      </w:r>
      <w:proofErr w:type="spellStart"/>
      <w:r w:rsidRPr="006C209A">
        <w:rPr>
          <w:rFonts w:ascii="Times New Roman" w:eastAsia="Calibri" w:hAnsi="Times New Roman" w:cs="Times New Roman"/>
          <w:b/>
          <w:sz w:val="24"/>
          <w:szCs w:val="24"/>
        </w:rPr>
        <w:t>Вохомская</w:t>
      </w:r>
      <w:proofErr w:type="spellEnd"/>
      <w:r w:rsidRPr="006C209A">
        <w:rPr>
          <w:rFonts w:ascii="Times New Roman" w:eastAsia="Calibri" w:hAnsi="Times New Roman" w:cs="Times New Roman"/>
          <w:b/>
          <w:sz w:val="24"/>
          <w:szCs w:val="24"/>
        </w:rPr>
        <w:t xml:space="preserve"> СОШ» </w:t>
      </w:r>
    </w:p>
    <w:p w:rsidR="0007572B" w:rsidRPr="006C209A" w:rsidRDefault="0007572B" w:rsidP="000757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209A">
        <w:rPr>
          <w:rFonts w:ascii="Times New Roman" w:eastAsia="Calibri" w:hAnsi="Times New Roman" w:cs="Times New Roman"/>
          <w:b/>
          <w:sz w:val="24"/>
          <w:szCs w:val="24"/>
        </w:rPr>
        <w:t>Протокол № ___________</w:t>
      </w:r>
    </w:p>
    <w:p w:rsidR="0007572B" w:rsidRPr="006C209A" w:rsidRDefault="0007572B" w:rsidP="000757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209A">
        <w:rPr>
          <w:rFonts w:ascii="Times New Roman" w:eastAsia="Calibri" w:hAnsi="Times New Roman" w:cs="Times New Roman"/>
          <w:b/>
          <w:sz w:val="24"/>
          <w:szCs w:val="24"/>
        </w:rPr>
        <w:t>От_______.20_________г.</w:t>
      </w:r>
    </w:p>
    <w:p w:rsidR="0007572B" w:rsidRDefault="0007572B" w:rsidP="000757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72B" w:rsidRPr="006C209A" w:rsidRDefault="0007572B" w:rsidP="000757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20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УТВЕРЖДАЮ.</w:t>
      </w:r>
    </w:p>
    <w:p w:rsidR="0007572B" w:rsidRPr="006C209A" w:rsidRDefault="0007572B" w:rsidP="000757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209A">
        <w:rPr>
          <w:rFonts w:ascii="Times New Roman" w:eastAsia="Calibri" w:hAnsi="Times New Roman" w:cs="Times New Roman"/>
          <w:b/>
          <w:sz w:val="24"/>
          <w:szCs w:val="24"/>
        </w:rPr>
        <w:t>директор МОУ «</w:t>
      </w:r>
      <w:proofErr w:type="spellStart"/>
      <w:r w:rsidRPr="006C209A">
        <w:rPr>
          <w:rFonts w:ascii="Times New Roman" w:eastAsia="Calibri" w:hAnsi="Times New Roman" w:cs="Times New Roman"/>
          <w:b/>
          <w:sz w:val="24"/>
          <w:szCs w:val="24"/>
        </w:rPr>
        <w:t>Вохомская</w:t>
      </w:r>
      <w:proofErr w:type="spellEnd"/>
      <w:r w:rsidRPr="006C209A">
        <w:rPr>
          <w:rFonts w:ascii="Times New Roman" w:eastAsia="Calibri" w:hAnsi="Times New Roman" w:cs="Times New Roman"/>
          <w:b/>
          <w:sz w:val="24"/>
          <w:szCs w:val="24"/>
        </w:rPr>
        <w:t xml:space="preserve"> СОШ» </w:t>
      </w:r>
    </w:p>
    <w:p w:rsidR="0007572B" w:rsidRPr="006C209A" w:rsidRDefault="0007572B" w:rsidP="000757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209A">
        <w:rPr>
          <w:rFonts w:ascii="Times New Roman" w:eastAsia="Calibri" w:hAnsi="Times New Roman" w:cs="Times New Roman"/>
          <w:b/>
          <w:sz w:val="24"/>
          <w:szCs w:val="24"/>
        </w:rPr>
        <w:t>__________________________</w:t>
      </w:r>
    </w:p>
    <w:p w:rsidR="0007572B" w:rsidRPr="006C209A" w:rsidRDefault="0007572B" w:rsidP="000757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572B" w:rsidRPr="006C209A" w:rsidRDefault="0007572B" w:rsidP="000757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C209A">
        <w:rPr>
          <w:rFonts w:ascii="Times New Roman" w:eastAsia="Calibri" w:hAnsi="Times New Roman" w:cs="Times New Roman"/>
          <w:b/>
          <w:sz w:val="24"/>
          <w:szCs w:val="24"/>
        </w:rPr>
        <w:t>Приказ №       от________20_____ г.</w:t>
      </w:r>
    </w:p>
    <w:p w:rsid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  <w:sectPr w:rsidR="0007572B" w:rsidSect="0007572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72B">
        <w:rPr>
          <w:rStyle w:val="a4"/>
          <w:color w:val="000000"/>
          <w:sz w:val="28"/>
          <w:szCs w:val="28"/>
        </w:rPr>
        <w:t>ПОЛОЖЕНИЕ О КОМИССИИ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72B">
        <w:rPr>
          <w:rStyle w:val="a4"/>
          <w:color w:val="000000"/>
          <w:sz w:val="28"/>
          <w:szCs w:val="28"/>
        </w:rPr>
        <w:t>по урегулированию споров между участниками образовательных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7572B">
        <w:rPr>
          <w:rStyle w:val="a4"/>
          <w:color w:val="000000"/>
          <w:sz w:val="28"/>
          <w:szCs w:val="28"/>
        </w:rPr>
        <w:t>отношений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rStyle w:val="a4"/>
          <w:color w:val="000000"/>
          <w:sz w:val="28"/>
          <w:szCs w:val="28"/>
        </w:rPr>
        <w:t>1. Общие положения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1.1. Комиссия по урегулированию споров между участниками образовател</w:t>
      </w:r>
      <w:r>
        <w:rPr>
          <w:color w:val="000000"/>
          <w:sz w:val="28"/>
          <w:szCs w:val="28"/>
        </w:rPr>
        <w:t>ьных отношений МОУ «</w:t>
      </w:r>
      <w:proofErr w:type="spellStart"/>
      <w:r>
        <w:rPr>
          <w:color w:val="000000"/>
          <w:sz w:val="28"/>
          <w:szCs w:val="28"/>
        </w:rPr>
        <w:t>Вохомская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07572B">
        <w:rPr>
          <w:color w:val="000000"/>
          <w:sz w:val="28"/>
          <w:szCs w:val="28"/>
        </w:rPr>
        <w:t>ОШ</w:t>
      </w:r>
      <w:r>
        <w:rPr>
          <w:color w:val="000000"/>
          <w:sz w:val="28"/>
          <w:szCs w:val="28"/>
        </w:rPr>
        <w:t>»</w:t>
      </w:r>
      <w:r w:rsidRPr="0007572B">
        <w:rPr>
          <w:color w:val="000000"/>
          <w:sz w:val="28"/>
          <w:szCs w:val="28"/>
        </w:rPr>
        <w:t xml:space="preserve">  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 школы, обжалования решений о применении к обучающимся дисциплинарного взыскания.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1.2. Комиссия по урегулированию споров между участниками образовательных отношений (далее – комиссия по урегулированию споров) руководствуется в своей деятельности статьей 45 Федерального закона от 29.12.2012 N 273-ФЗ «Об образовании в Российской Федерации», уставом и лок</w:t>
      </w:r>
      <w:r>
        <w:rPr>
          <w:color w:val="000000"/>
          <w:sz w:val="28"/>
          <w:szCs w:val="28"/>
        </w:rPr>
        <w:t>альными актами МОУ «</w:t>
      </w:r>
      <w:proofErr w:type="spellStart"/>
      <w:r>
        <w:rPr>
          <w:color w:val="000000"/>
          <w:sz w:val="28"/>
          <w:szCs w:val="28"/>
        </w:rPr>
        <w:t>Вохомская</w:t>
      </w:r>
      <w:proofErr w:type="spellEnd"/>
      <w:r>
        <w:rPr>
          <w:color w:val="000000"/>
          <w:sz w:val="28"/>
          <w:szCs w:val="28"/>
        </w:rPr>
        <w:t xml:space="preserve"> С</w:t>
      </w:r>
      <w:r w:rsidRPr="0007572B">
        <w:rPr>
          <w:color w:val="000000"/>
          <w:sz w:val="28"/>
          <w:szCs w:val="28"/>
        </w:rPr>
        <w:t>ОШ</w:t>
      </w:r>
      <w:r>
        <w:rPr>
          <w:color w:val="000000"/>
          <w:sz w:val="28"/>
          <w:szCs w:val="28"/>
        </w:rPr>
        <w:t>»</w:t>
      </w:r>
      <w:r w:rsidRPr="0007572B">
        <w:rPr>
          <w:color w:val="000000"/>
          <w:sz w:val="28"/>
          <w:szCs w:val="28"/>
        </w:rPr>
        <w:t>, государственными образовательными стандартами, установленными критериями оценки освоения образовательных программ.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1.3. Комиссия по урегулированию споров действует постоянно и проводит заседания на основании подачи письменного заявления участника образовательных отношений в случае возникновения конфликта в образовательной организации.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 xml:space="preserve">1.4. Постоянно действующая конфликтная комиссия состоит из </w:t>
      </w:r>
      <w:r>
        <w:rPr>
          <w:color w:val="000000"/>
          <w:sz w:val="28"/>
          <w:szCs w:val="28"/>
        </w:rPr>
        <w:t>равного числа родителей(законных представителей),обучающихся и работников организации.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На заседании могут присутствовать и другие должностные лица, имеющие отношение к данной конфликтной  ситуации.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1.5. Персональный состав комиссии по урегулированию споров утверждается приказом директора школы на каждый конкретный случай.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1.6. Решение комиссии по урегулированию споров является обязательным для всех участников образовательных отношений в школе и подлежит исполнению в сроки, предусмотренные указанным решением.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1.7. Заседание комиссии проводится при наличии не менее двух третей ее членов.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1.8. Решение комиссии по урегулированию споров может быть обжаловано в установленном законодательством Российской Федерации порядке.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rStyle w:val="a4"/>
          <w:color w:val="000000"/>
          <w:sz w:val="28"/>
          <w:szCs w:val="28"/>
        </w:rPr>
        <w:t>2. Регламент работы комиссии по урегулированию споров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2.1. На имя директора школы подается письменное заявление участника образовательных отношений с подробным изложением сути конфликта.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lastRenderedPageBreak/>
        <w:t>Заявление должно содержать достоверные сведения о заявителе: фамилию, имя, отчество, домашний адрес, контактный телефон или адрес электронной почты.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2.2. Решением директора школы определяется дата и время заседания комиссии по урегулированию споров.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2.3. В указанные дату и время комиссия по урегулированию споров в присутствие заявителя и других заинтересованных лиц проводит заседание и выносит решение, выполнение которого обязательно для всех участников образовательных отношений.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2.4. Заседание комиссии по урегулированию споров считается состоявшимся, если на нем присутствовало 2/3 от состава комиссии. Весь ход заседания комиссии оформляется протоколом, который подписывают все члены комиссии.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Протокол ведет секретарь комиссии, выбираемый перед каждым заседанием коллегиально.  С протоколом заседания комиссии по урегулированию споров знакомят заявителя и всех лиц, присутствующих на заседании, но не входящих в состав комиссии, о чем в протоколе ставится пометки. Протоколы заседания комиссии по урегулированию споров хранятся в школе в течение 5 лет.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2.5. Заседание комиссии по урегулированию споров проводится только в присутствии заявителя.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2.6. В случае неявки на заседание заявителя, он должен заблаговременно уведомить комиссию по урегулированию споров о своём отсутствии по уважительной причине. В этом случае заседание комиссии переносится. В случае неявки заявителя без уважительной причины, поданное ранее заявление не рассматривается.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2.7. Решение комиссии по урегулированию споров принимается открытым голосованием. Решение считается принятым, если за него голосовало большинство из присутствующих членов комиссии.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rStyle w:val="a4"/>
          <w:color w:val="000000"/>
          <w:sz w:val="28"/>
          <w:szCs w:val="28"/>
        </w:rPr>
        <w:t>3. Полномочия, права и обязанности членов комиссии по урегулированию споров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 xml:space="preserve">3.1. Комиссия по урегулированию споров </w:t>
      </w:r>
      <w:r>
        <w:rPr>
          <w:color w:val="000000"/>
          <w:sz w:val="28"/>
          <w:szCs w:val="28"/>
        </w:rPr>
        <w:t>МОУ «</w:t>
      </w:r>
      <w:proofErr w:type="spellStart"/>
      <w:r>
        <w:rPr>
          <w:color w:val="000000"/>
          <w:sz w:val="28"/>
          <w:szCs w:val="28"/>
        </w:rPr>
        <w:t>Вохомская</w:t>
      </w:r>
      <w:proofErr w:type="spellEnd"/>
      <w:r>
        <w:rPr>
          <w:color w:val="000000"/>
          <w:sz w:val="28"/>
          <w:szCs w:val="28"/>
        </w:rPr>
        <w:t xml:space="preserve"> СОШ» </w:t>
      </w:r>
      <w:r w:rsidRPr="0007572B">
        <w:rPr>
          <w:color w:val="000000"/>
          <w:sz w:val="28"/>
          <w:szCs w:val="28"/>
        </w:rPr>
        <w:t>создается в целях урегулирования разногласий между участниками образовательных отношений на уровне образовательной организации.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3.2. Члены комиссии по урегулированию споров обязаны: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· присутствовать на заседаниях комиссии;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· принимать активное участие в рассмотрении поданных заявлений;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· давать обоснованные ответы заявителям в устной, а при необходимости и в письменной форме,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· при принятии решений руководствоваться действующим законодательством,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· защищать права и интересы несовершеннолетних обучающихся.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3.3. Члены комиссии по урегулированию споров имеют право: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· запрашивать необходимые сведения, касающиеся сути разбираемого конфликта в образовательной организации, иных структурах,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lastRenderedPageBreak/>
        <w:t>· задавать вопросы заявителю,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· для получения более полной информации и принятия объективного решения привлекать иных лиц, по существу не связанных с конфликтной ситуацией,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· высказывать своё мнение, относительно конфликтной ситуации,</w:t>
      </w:r>
    </w:p>
    <w:p w:rsidR="0007572B" w:rsidRPr="0007572B" w:rsidRDefault="0007572B" w:rsidP="0007572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572B">
        <w:rPr>
          <w:color w:val="000000"/>
          <w:sz w:val="28"/>
          <w:szCs w:val="28"/>
        </w:rPr>
        <w:t>принимать участие в принятие общего решения комиссии по урегулированию споров.</w:t>
      </w:r>
    </w:p>
    <w:p w:rsidR="0007572B" w:rsidRDefault="0007572B" w:rsidP="000757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4</w:t>
      </w:r>
      <w:r w:rsidRPr="00075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.Организация деятельности конфликтной комиссии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Заседания конфликтной комиссии оформляются протоколом. Утверждение членов комиссии и назначение ее председателя оформля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приказом по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Вохомская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Протоколы заседаний конфликтной комиссии сдаются вместе с отчетом за учебный год и хранятся в документах педагогического совета.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 № 1 к Положению о конфликтной комиссии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Образец заявления в конфликтную комиссию</w:t>
      </w:r>
      <w:r w:rsidRPr="000757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елю конфликтной комиссии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Вохомская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________________________________________(Ф.И.О.)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учащегося </w:t>
      </w:r>
      <w:proofErr w:type="spellStart"/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____класса________________________</w:t>
      </w:r>
      <w:proofErr w:type="spellEnd"/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аявление.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Прошу пересмотреть отметку </w:t>
      </w:r>
      <w:proofErr w:type="spellStart"/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по____________</w:t>
      </w:r>
      <w:proofErr w:type="spellEnd"/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(предмет).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Считаю, что учителем ____________________ (Ф.И.О.) отметка поставлена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необъективно.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Приложение № 2 к Положению о конфликтной комиссии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Решение конфликтной комиссии по вопросу об объективности выставления отметки по __________(предмет) учителем ______________________________(Ф.И.О.)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учащемуся ____________________________________(Ф.И.О.) класса ___.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Комиссия для разрешения спорного вопроса создала предметную комиссию в составе учителей::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предмет, Ф.И.О.),__________________________________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5C50A9" w:rsidRDefault="0007572B" w:rsidP="0007572B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(предмет,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Ф.И.О.), 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(предмет, Ф.И.О.)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Заслушав ответ учащегося ________________________________ (Ф.И.О.) класса ______,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руководствуясь нормами оценки знаний по _,___________ (предмет), предметная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комиссия пришла к выводу, что знания ___________________________________________(Ф.И.О.)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spellStart"/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______оценены</w:t>
      </w:r>
      <w:proofErr w:type="spellEnd"/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____ (отметка). 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Число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0757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 членов комисси</w:t>
      </w:r>
      <w:r>
        <w:rPr>
          <w:color w:val="000000"/>
          <w:sz w:val="27"/>
          <w:szCs w:val="27"/>
          <w:shd w:val="clear" w:color="auto" w:fill="FFFFFF"/>
        </w:rPr>
        <w:t>и</w:t>
      </w:r>
    </w:p>
    <w:sectPr w:rsidR="005C50A9" w:rsidSect="000757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72B"/>
    <w:rsid w:val="0006131A"/>
    <w:rsid w:val="0007572B"/>
    <w:rsid w:val="005C50A9"/>
    <w:rsid w:val="00DD6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7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Окуловская</dc:creator>
  <cp:lastModifiedBy>RUS</cp:lastModifiedBy>
  <cp:revision>3</cp:revision>
  <dcterms:created xsi:type="dcterms:W3CDTF">2019-02-12T12:53:00Z</dcterms:created>
  <dcterms:modified xsi:type="dcterms:W3CDTF">2019-02-13T16:26:00Z</dcterms:modified>
</cp:coreProperties>
</file>