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E" w:rsidRPr="00A9547E" w:rsidRDefault="00A9547E" w:rsidP="00D93FDE">
      <w:pPr>
        <w:shd w:val="clear" w:color="auto" w:fill="F0F0F0"/>
        <w:spacing w:before="100" w:beforeAutospacing="1" w:after="100" w:afterAutospacing="1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8B110B"/>
          <w:kern w:val="36"/>
          <w:sz w:val="32"/>
          <w:szCs w:val="32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i/>
          <w:iCs/>
          <w:color w:val="8B110B"/>
          <w:kern w:val="36"/>
          <w:sz w:val="32"/>
          <w:szCs w:val="32"/>
          <w:lang w:eastAsia="ru-RU"/>
        </w:rPr>
        <w:t xml:space="preserve">Тренинг с </w:t>
      </w:r>
      <w:proofErr w:type="spellStart"/>
      <w:r w:rsidRPr="00A9547E">
        <w:rPr>
          <w:rFonts w:ascii="Times New Roman" w:eastAsia="Times New Roman" w:hAnsi="Times New Roman" w:cs="Times New Roman"/>
          <w:b/>
          <w:bCs/>
          <w:i/>
          <w:iCs/>
          <w:color w:val="8B110B"/>
          <w:kern w:val="36"/>
          <w:sz w:val="32"/>
          <w:szCs w:val="32"/>
          <w:lang w:eastAsia="ru-RU"/>
        </w:rPr>
        <w:t>антинаркотической</w:t>
      </w:r>
      <w:proofErr w:type="spellEnd"/>
      <w:r w:rsidRPr="00A9547E">
        <w:rPr>
          <w:rFonts w:ascii="Times New Roman" w:eastAsia="Times New Roman" w:hAnsi="Times New Roman" w:cs="Times New Roman"/>
          <w:b/>
          <w:bCs/>
          <w:i/>
          <w:iCs/>
          <w:color w:val="8B110B"/>
          <w:kern w:val="36"/>
          <w:sz w:val="32"/>
          <w:szCs w:val="32"/>
          <w:lang w:eastAsia="ru-RU"/>
        </w:rPr>
        <w:t xml:space="preserve"> направленностью для учащихся старших классов.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spellStart"/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Цель</w:t>
      </w:r>
      <w:proofErr w:type="gramStart"/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:</w:t>
      </w: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</w:t>
      </w:r>
      <w:proofErr w:type="gram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бозначить</w:t>
      </w:r>
      <w:proofErr w:type="spell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проблемы, связанные с наркоманией и предупреждение первого употребления наркотиков и других </w:t>
      </w:r>
      <w:proofErr w:type="spellStart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психоактивных</w:t>
      </w:r>
      <w:proofErr w:type="spell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веществ.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Задачи: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1. Повышение уровня информированности детей о проблеме наркомании;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 Изменение отношения детей к наркомании;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 Умение сказать «Нет» наркотикам;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 Формирование мотивации к сохранению здоровья.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Слово учителя: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последнее время очень много говорят о наркоман</w:t>
      </w:r>
      <w:proofErr w:type="gramStart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ии и ее</w:t>
      </w:r>
      <w:proofErr w:type="gram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последствиях. Эта беда стала всемирной, и найти пути ее решения достаточно сложно. Как ни страшно это осознавать, но наркомания вошла с нами в 21 век и занимает в нем свои позиции.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Уже не так редки слова: «Умер от передозировки», «Заразился </w:t>
      </w:r>
      <w:proofErr w:type="spellStart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СПИДом</w:t>
      </w:r>
      <w:proofErr w:type="spell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от шприца с наркотиком», «Покончил жизнь оттого, что не достал очередную дозу».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Разговор сегодня не простой, но прежде, чем мы его начнем, предлагаю вам заполнить небольшую анкету, подписывать ее не надо, но ответы должны быть искренними и продуманными.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Анкета: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1. Что такое наркомания?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А) болезнь;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Б) вредная привычка;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В) преступление.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 Почему подростки употребляют наркотики?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 Есть ли оправдание у тех, кто принимает наркотики?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 Чай, кофе, пиво – это наркотики?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5. Как ты относишься к наркоманам?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А) ненавидишь;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Б) равнодушен;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В) жалеешь;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Г) свой вариант ответа.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6. Приведи самый сильный аргумент в пользу отказа от наркотика.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Ребята заполняют и сдают анкеты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План мероприятия: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lastRenderedPageBreak/>
        <w:t xml:space="preserve">1. Игра – </w:t>
      </w:r>
      <w:proofErr w:type="spellStart"/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разминка</w:t>
      </w:r>
      <w:proofErr w:type="gramStart"/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.</w:t>
      </w: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</w:t>
      </w:r>
      <w:proofErr w:type="gram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частники</w:t>
      </w:r>
      <w:proofErr w:type="spell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становятся в круг, перебрасывая мяч друг другу, они называют собственное имя и говорят комплемент участнику, которому бросают мяч. Игра должна проходить в быстром темпе, все участники должны быстро представиться. Затем их имена будут вписаны в таблички.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Оценка уровня информированности.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Ведущий просит группу ответить на вопросы:</w:t>
      </w:r>
    </w:p>
    <w:p w:rsidR="00A9547E" w:rsidRPr="00A9547E" w:rsidRDefault="00A9547E" w:rsidP="00A9547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t>Существует ли проблема наркомании в нашем обществе?</w:t>
      </w:r>
    </w:p>
    <w:p w:rsidR="00A9547E" w:rsidRPr="00A9547E" w:rsidRDefault="00A9547E" w:rsidP="00A9547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t>Сталкивались ли с этой проблемой вы или ваши близкие?</w:t>
      </w:r>
    </w:p>
    <w:p w:rsidR="00A9547E" w:rsidRPr="00A9547E" w:rsidRDefault="00A9547E" w:rsidP="00A9547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t>Что вы чувствовали, когда сталкивались с этой проблемой?</w:t>
      </w:r>
    </w:p>
    <w:p w:rsidR="00A9547E" w:rsidRPr="00A9547E" w:rsidRDefault="00A9547E" w:rsidP="00A9547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t>Насколько опасна проблема наркомании среди молодежи?</w:t>
      </w:r>
    </w:p>
    <w:p w:rsidR="00A9547E" w:rsidRPr="00A9547E" w:rsidRDefault="00A9547E" w:rsidP="00A9547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t>Как проблема наркомании может повлиять на будущее Земли?</w:t>
      </w:r>
    </w:p>
    <w:p w:rsidR="00A9547E" w:rsidRPr="00A9547E" w:rsidRDefault="00A9547E" w:rsidP="00A9547E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t>Знаете ли вы тех людей, которые погибли от наркотиков?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Игра «Спортивные упражнения»</w:t>
      </w:r>
    </w:p>
    <w:p w:rsidR="00A9547E" w:rsidRPr="00A9547E" w:rsidRDefault="00A9547E" w:rsidP="00A9547E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</w:pP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Игра, кроме информирования, дает возможность каждому участнику выяснить свои взгляды на проблему наркомании.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Для проведения игры необходимо четыре листа бумаги с написанными на них утверждениями: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«</w:t>
      </w:r>
      <w:proofErr w:type="gramStart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Совершенно согласен</w:t>
      </w:r>
      <w:proofErr w:type="gram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»;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«</w:t>
      </w:r>
      <w:proofErr w:type="gramStart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Согласен</w:t>
      </w:r>
      <w:proofErr w:type="gram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но с оговорками»;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«Совершенно не согласен»;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«Не имею точного мнения».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Эти листы прикрепляются по четырем стенам комнаты. Ведущий зачитывает спорные утверждения, после чего участники должны разойтись и встать около тех листов, на которых отражена их точка зрения на данный вопрос. После принятия решения каждый из участников должен его обосновать: «Почему я считаю именно так». Выслушав мнение каждого из участников, ведущие в виде краткой лекции излагает свое мнение. Выслушав все точки зрения, участники могут выбрать листы с утверждениями, наиболее подходящими для них теперь. Примеры спорных утверждений: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Наркомания – это преступление.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«Легкие» наркотики безвредны.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Наркотики повышают творческий потенциал.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Наркомания – это болезнь.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У многих молодых людей возникают проблемы из-за наркотиков.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Прекратить употребление наркотиков можно в любой момент.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Наркомания излечима.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Многие подростки начинают употребление наркотиков «за компанию».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· Люди, употребляющие наркотики, очень часто не осознают, что зависят от них.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· Наркоман может умереть от </w:t>
      </w:r>
      <w:proofErr w:type="spellStart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СПИДа</w:t>
      </w:r>
      <w:proofErr w:type="spell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Зависимость от наркотиков формируется только после многократного применения.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По внешнему виду человека можно определить употребляет он наркотики или нет.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Наркоман может умереть от передозировки.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Продажа наркотиков не преследуется законом.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Наркомания излечима.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Обмен шприцами стимулирует распространение наркомании.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Лечение и реабилитация наркоманов должны быть абсолютно бесплатными, если государство хочет решить эту проблему.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Наркоманы – это не люди.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Чтобы решить проблему тяжелых наркотиков, нужно разрешить «легкие» наркотики.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Игра «Словесный портрет»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Ребята при помощи жеребьевки делятся на четыре группы по пять человек.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spellStart"/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Задание</w:t>
      </w:r>
      <w:proofErr w:type="gramStart"/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:</w:t>
      </w: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</w:t>
      </w:r>
      <w:proofErr w:type="gram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писать</w:t>
      </w:r>
      <w:proofErr w:type="spellEnd"/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наркомана.</w:t>
      </w:r>
    </w:p>
    <w:p w:rsidR="00A9547E" w:rsidRP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5. Игра «Марионетки».</w:t>
      </w: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Цель: определить, что может чувствовать человек, когда им кто-то управляет, когда он несвободен.</w:t>
      </w:r>
    </w:p>
    <w:p w:rsidR="00A9547E" w:rsidRDefault="00A9547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A9547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Участники должны разбиться на группы по три человека. Каждой тройке дается задание: два участника должны играть роль кукловода – полностью управлять всеми движениями куклы марионетки, один из участников играет роль куклы. Для каждой тройки расставляются два стула на расстоянии 1,5 – 3 метра. Цель «кукловодов» перевести «куклу» с одного стула на другой. При этом человек, который играет куклу, не сопротивляться тому, что с ним делают «кукловоды». Очень важно, чтобы на месте куклы побывал каждый участник.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После завершения игры происходит обсуждение, </w:t>
      </w:r>
      <w:proofErr w:type="gramStart"/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игравшим</w:t>
      </w:r>
      <w:proofErr w:type="gramEnd"/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предлагается ответить на вопросы: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• Что вы чувствовали, когда были в роли «куклы»?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• Понравилось ли вам это чувство, комфортно ли вам было?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• Хотелось ли что-либо сделать самому?</w:t>
      </w:r>
    </w:p>
    <w:p w:rsidR="00D93FDE" w:rsidRPr="00D93FDE" w:rsidRDefault="00D93FDE" w:rsidP="00D93FDE">
      <w:pPr>
        <w:pStyle w:val="a9"/>
        <w:numPr>
          <w:ilvl w:val="0"/>
          <w:numId w:val="1"/>
        </w:numPr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Игра: «Отказ».</w:t>
      </w:r>
    </w:p>
    <w:p w:rsidR="00D93FDE" w:rsidRPr="00D93FDE" w:rsidRDefault="00D93FDE" w:rsidP="00D93FDE">
      <w:pPr>
        <w:pStyle w:val="a9"/>
        <w:shd w:val="clear" w:color="auto" w:fill="F0F0F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Цель: дать возможность участникам овладеть навыками уверенного поведения, аргументационного отказа в ситуации выбора.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Работа также проводится в группах, каждой из которых предлагается одна из ситуаций.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• Одноклассник (сосед, лидер двора) просит разрешения приготовить наркотик у тебя дома.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• Одноклассник (сосед, лидер двора) просит оставить какие-то вещи у тебя дома.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• Одноклассник (сосед, лидер двора) предлагает попробовать наркотик «за компанию».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• Одноклассник (сосед, лидер двора) просит отвезти какую-то вещь незнакомому тебе человеку.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• Одноклассник (сосед, лидер двора) просит достать для него наркотик.</w:t>
      </w:r>
    </w:p>
    <w:p w:rsidR="00D93FDE" w:rsidRPr="00D93FDE" w:rsidRDefault="00D93FDE" w:rsidP="00D93FD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Задание группам:</w:t>
      </w:r>
      <w:r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r w:rsidRPr="00D93FD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течение 7 минут придумать как можно больше аргументов для отказа в этой ситуации. После этого каждая группа «проигрывает» свою ситуацию перед остальными участниками. Один играет роль «уговаривающего», другой – «отказывающегося». Ведущий предлагает использовать в каждой ситуации три стиля отказа: уверенный, агрессивный, неуверенный.</w:t>
      </w:r>
    </w:p>
    <w:p w:rsidR="00D93FDE" w:rsidRPr="00A9547E" w:rsidRDefault="00D93FDE" w:rsidP="00A9547E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sectPr w:rsidR="00D93FDE" w:rsidRPr="00A9547E" w:rsidSect="0090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2006"/>
    <w:multiLevelType w:val="multilevel"/>
    <w:tmpl w:val="52C6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47E"/>
    <w:rsid w:val="002A7B99"/>
    <w:rsid w:val="00901DBE"/>
    <w:rsid w:val="00A9547E"/>
    <w:rsid w:val="00B55C9A"/>
    <w:rsid w:val="00D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BE"/>
  </w:style>
  <w:style w:type="paragraph" w:styleId="1">
    <w:name w:val="heading 1"/>
    <w:basedOn w:val="a"/>
    <w:link w:val="10"/>
    <w:uiPriority w:val="9"/>
    <w:qFormat/>
    <w:rsid w:val="00A95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47E"/>
    <w:rPr>
      <w:b/>
      <w:bCs/>
    </w:rPr>
  </w:style>
  <w:style w:type="character" w:styleId="a5">
    <w:name w:val="Hyperlink"/>
    <w:basedOn w:val="a0"/>
    <w:uiPriority w:val="99"/>
    <w:semiHidden/>
    <w:unhideWhenUsed/>
    <w:rsid w:val="00A954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547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2020-06-29T07:41:00Z</dcterms:created>
  <dcterms:modified xsi:type="dcterms:W3CDTF">2020-06-29T07:53:00Z</dcterms:modified>
</cp:coreProperties>
</file>